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C" w:rsidRPr="00B00AEC" w:rsidRDefault="00B00AEC" w:rsidP="00B00AEC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bookmarkStart w:id="0" w:name="_GoBack"/>
      <w:bookmarkEnd w:id="0"/>
      <w:r w:rsidRPr="00B00AE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B00AEC" w:rsidRPr="00B00AEC" w:rsidRDefault="00B00AEC" w:rsidP="00B00AEC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（</w:t>
      </w:r>
      <w:r w:rsidR="008C6CBF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2017</w:t>
      </w: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年度）</w:t>
      </w:r>
    </w:p>
    <w:p w:rsidR="00B00AEC" w:rsidRPr="00B00AEC" w:rsidRDefault="00B00AEC" w:rsidP="00B00AEC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B00AEC" w:rsidRPr="00B00AEC" w:rsidRDefault="00B00AEC" w:rsidP="00B00AEC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8C6CBF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福建省财政厅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552"/>
        <w:gridCol w:w="269"/>
        <w:gridCol w:w="1715"/>
        <w:gridCol w:w="1134"/>
        <w:gridCol w:w="1689"/>
      </w:tblGrid>
      <w:tr w:rsidR="00B00AEC" w:rsidRPr="00B00AEC" w:rsidTr="00063CCA">
        <w:trPr>
          <w:jc w:val="center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3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8C6CBF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福建省财政厅政务公开网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8C6CBF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C6CBF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http://www.fjcz.gov.cn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8C6CBF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福建省财政厅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□政府门户网站　　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proofErr w:type="gramEnd"/>
            <w:r w:rsidR="008C6CBF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□部门网站　　　□专项网站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8C6CBF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C6CBF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3500000015</w:t>
            </w:r>
          </w:p>
        </w:tc>
      </w:tr>
      <w:tr w:rsidR="00B00AEC" w:rsidRPr="00B00AEC" w:rsidTr="008C6CBF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ICP</w:t>
            </w: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8C6CBF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8C6CBF"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闽</w:t>
            </w:r>
            <w:r w:rsidR="008C6CBF"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ICP</w:t>
            </w:r>
            <w:r w:rsidR="008C6CBF"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备</w:t>
            </w:r>
            <w:r w:rsidR="008C6CBF"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09021177</w:t>
            </w:r>
            <w:r w:rsidR="008C6CBF"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8C6CBF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闽公网安备：</w:t>
            </w:r>
            <w:r w:rsidRPr="008C6CBF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35010202000729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独立用户访问总量（单位：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CE626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237580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CE626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3241986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BE6530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3521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DC6E67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5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DC6E67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2371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8437B9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1145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11814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总数（单位：条）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11814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49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解读材料数量（单位：条）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0506B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解读产品数量（单位：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0506B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媒体评论文章数量（单位：篇）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67229B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0506B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注册用户数（单位：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0506B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政务服务事项数量（单位：项）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0506B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142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551201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2681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551201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2681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658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658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438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7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41208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58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D94A0F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11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41208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32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41208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安全检测评估次数（单位：次）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发现问题数量（单位：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问题整改数量（单位：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011814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11814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11814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11814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无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关注量（单位：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1A1E15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福建财政</w:t>
            </w:r>
            <w:r w:rsidR="00B00AEC"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903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063CCA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订阅数（单位：</w:t>
            </w:r>
            <w:proofErr w:type="gramStart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 </w:t>
            </w:r>
            <w:r w:rsidR="001A1E15"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8762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AEC" w:rsidRPr="00B00AEC" w:rsidRDefault="00B00AEC" w:rsidP="00B00AE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530" w:rsidRDefault="00BE6530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福建省财政厅政务公开网（手机版）</w:t>
            </w:r>
          </w:p>
          <w:p w:rsidR="00B00AEC" w:rsidRPr="00B00AEC" w:rsidRDefault="00BE6530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福建省财政厅门户网站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APP</w:t>
            </w:r>
          </w:p>
        </w:tc>
      </w:tr>
      <w:tr w:rsidR="00B00AEC" w:rsidRPr="00B00AEC" w:rsidTr="00063CCA">
        <w:trPr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B00AEC" w:rsidP="00B00AEC">
            <w:pPr>
              <w:widowControl/>
              <w:spacing w:line="480" w:lineRule="auto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AEC" w:rsidRPr="00B00AEC" w:rsidRDefault="00041208" w:rsidP="00B00AEC">
            <w:pPr>
              <w:widowControl/>
              <w:spacing w:line="480" w:lineRule="auto"/>
              <w:ind w:firstLine="200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="00B00AEC"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B00AEC" w:rsidRPr="00B00AEC" w:rsidRDefault="00B00AEC" w:rsidP="00B00AEC">
            <w:pPr>
              <w:widowControl/>
              <w:spacing w:line="480" w:lineRule="auto"/>
              <w:ind w:firstLine="200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B00AE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□其他</w:t>
            </w:r>
            <w:r w:rsidRPr="00B00AEC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551201" w:rsidRDefault="00B00AEC" w:rsidP="00551201">
      <w:pPr>
        <w:wordWrap w:val="0"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proofErr w:type="gramStart"/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谢隆进</w:t>
      </w:r>
      <w:proofErr w:type="gramEnd"/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  </w:t>
      </w:r>
      <w:proofErr w:type="gramStart"/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　　　　　　　　</w:t>
      </w:r>
      <w:proofErr w:type="gramEnd"/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黄建龙</w:t>
      </w: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    </w:t>
      </w:r>
      <w:proofErr w:type="gramStart"/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　　　　　　　　</w:t>
      </w:r>
      <w:proofErr w:type="gramEnd"/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刘武</w:t>
      </w:r>
    </w:p>
    <w:p w:rsidR="00664EAA" w:rsidRPr="00B00AEC" w:rsidRDefault="00B00AEC" w:rsidP="00551201">
      <w:pPr>
        <w:wordWrap w:val="0"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0591－87097186</w:t>
      </w:r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                 </w:t>
      </w:r>
      <w:proofErr w:type="gramStart"/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　　　　</w:t>
      </w:r>
      <w:proofErr w:type="gramEnd"/>
      <w:r w:rsidRPr="00B00AE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</w:t>
      </w:r>
      <w:r w:rsidR="00551201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2018.1.26</w:t>
      </w:r>
    </w:p>
    <w:sectPr w:rsidR="00664EAA" w:rsidRPr="00B00AEC" w:rsidSect="00664E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56" w:rsidRDefault="008E5C56" w:rsidP="00B00AEC">
      <w:r>
        <w:separator/>
      </w:r>
    </w:p>
  </w:endnote>
  <w:endnote w:type="continuationSeparator" w:id="0">
    <w:p w:rsidR="008E5C56" w:rsidRDefault="008E5C56" w:rsidP="00B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56" w:rsidRDefault="008E5C56" w:rsidP="00B00AEC">
      <w:r>
        <w:separator/>
      </w:r>
    </w:p>
  </w:footnote>
  <w:footnote w:type="continuationSeparator" w:id="0">
    <w:p w:rsidR="008E5C56" w:rsidRDefault="008E5C56" w:rsidP="00B0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AEC"/>
    <w:rsid w:val="0000506B"/>
    <w:rsid w:val="00011814"/>
    <w:rsid w:val="00041208"/>
    <w:rsid w:val="00063CCA"/>
    <w:rsid w:val="001A1E15"/>
    <w:rsid w:val="0021339D"/>
    <w:rsid w:val="002C7E10"/>
    <w:rsid w:val="00551201"/>
    <w:rsid w:val="005C1D84"/>
    <w:rsid w:val="00664EAA"/>
    <w:rsid w:val="0067229B"/>
    <w:rsid w:val="006A768A"/>
    <w:rsid w:val="008437B9"/>
    <w:rsid w:val="008C6CBF"/>
    <w:rsid w:val="008E5C56"/>
    <w:rsid w:val="00950B47"/>
    <w:rsid w:val="009848DB"/>
    <w:rsid w:val="00A87AB0"/>
    <w:rsid w:val="00B00AEC"/>
    <w:rsid w:val="00BE6530"/>
    <w:rsid w:val="00CE6265"/>
    <w:rsid w:val="00D3767A"/>
    <w:rsid w:val="00D52EA8"/>
    <w:rsid w:val="00D94A0F"/>
    <w:rsid w:val="00DC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A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E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A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E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199</Words>
  <Characters>1139</Characters>
  <Application>Microsoft Office Word</Application>
  <DocSecurity>0</DocSecurity>
  <Lines>9</Lines>
  <Paragraphs>2</Paragraphs>
  <ScaleCrop>false</ScaleCrop>
  <Company>Lenovo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lenobo</dc:creator>
  <cp:lastModifiedBy>null</cp:lastModifiedBy>
  <cp:revision>10</cp:revision>
  <cp:lastPrinted>2018-01-26T01:56:00Z</cp:lastPrinted>
  <dcterms:created xsi:type="dcterms:W3CDTF">2018-01-25T08:58:00Z</dcterms:created>
  <dcterms:modified xsi:type="dcterms:W3CDTF">2018-01-26T10:21:00Z</dcterms:modified>
</cp:coreProperties>
</file>